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9E" w:rsidRPr="00E3669E" w:rsidRDefault="00E3669E" w:rsidP="00E3669E">
      <w:pPr>
        <w:pStyle w:val="a3"/>
        <w:shd w:val="clear" w:color="auto" w:fill="E8F4F4"/>
        <w:spacing w:before="0" w:beforeAutospacing="0" w:after="251" w:afterAutospacing="0"/>
        <w:jc w:val="both"/>
        <w:rPr>
          <w:rFonts w:ascii="Arial" w:hAnsi="Arial" w:cs="Arial"/>
          <w:color w:val="666666"/>
          <w:sz w:val="23"/>
          <w:szCs w:val="23"/>
        </w:rPr>
      </w:pPr>
      <w:r w:rsidRPr="00E3669E">
        <w:rPr>
          <w:rFonts w:ascii="Arial" w:hAnsi="Arial" w:cs="Arial"/>
          <w:b/>
          <w:bCs/>
          <w:color w:val="666666"/>
          <w:sz w:val="23"/>
        </w:rPr>
        <w:t xml:space="preserve">Со 2 сентября 2019 на базе </w:t>
      </w:r>
      <w:proofErr w:type="spellStart"/>
      <w:r w:rsidR="00EF663D">
        <w:rPr>
          <w:rFonts w:ascii="Arial" w:hAnsi="Arial" w:cs="Arial"/>
          <w:b/>
          <w:bCs/>
          <w:color w:val="666666"/>
          <w:sz w:val="23"/>
        </w:rPr>
        <w:t>Бунинской</w:t>
      </w:r>
      <w:proofErr w:type="spellEnd"/>
      <w:r w:rsidR="00EF663D">
        <w:rPr>
          <w:rFonts w:ascii="Arial" w:hAnsi="Arial" w:cs="Arial"/>
          <w:b/>
          <w:bCs/>
          <w:color w:val="666666"/>
          <w:sz w:val="23"/>
        </w:rPr>
        <w:t xml:space="preserve"> </w:t>
      </w:r>
      <w:r w:rsidRPr="00E3669E">
        <w:rPr>
          <w:rFonts w:ascii="Arial" w:hAnsi="Arial" w:cs="Arial"/>
          <w:b/>
          <w:bCs/>
          <w:color w:val="666666"/>
          <w:sz w:val="23"/>
        </w:rPr>
        <w:t>школы</w:t>
      </w:r>
      <w:r w:rsidRPr="00E3669E">
        <w:rPr>
          <w:rFonts w:ascii="Arial" w:hAnsi="Arial" w:cs="Arial"/>
          <w:color w:val="666666"/>
          <w:sz w:val="23"/>
          <w:szCs w:val="23"/>
        </w:rPr>
        <w:t> реализуется региональный проект «Современная школа» в форме Центра образования гуманитарного и цифрового профилей </w:t>
      </w:r>
      <w:r w:rsidRPr="00E3669E">
        <w:rPr>
          <w:rFonts w:ascii="Arial" w:hAnsi="Arial" w:cs="Arial"/>
          <w:b/>
          <w:bCs/>
          <w:color w:val="666666"/>
          <w:sz w:val="23"/>
        </w:rPr>
        <w:t>«Точка роста»</w:t>
      </w:r>
      <w:r w:rsidRPr="00E3669E">
        <w:rPr>
          <w:rFonts w:ascii="Arial" w:hAnsi="Arial" w:cs="Arial"/>
          <w:color w:val="666666"/>
          <w:sz w:val="23"/>
          <w:szCs w:val="23"/>
        </w:rPr>
        <w:t>. Региональный проект «Современная школа» нацелен на уменьшение разрыва между городскими и сельскими, поселковыми школами. На протяжении шести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программы. Наша образовательная организация вошла в федеральную сеть Центров образования цифрового и гуманитарного профилей «Точка роста».</w:t>
      </w:r>
    </w:p>
    <w:p w:rsidR="00E3669E" w:rsidRPr="00E3669E" w:rsidRDefault="00E3669E" w:rsidP="00E3669E">
      <w:pPr>
        <w:shd w:val="clear" w:color="auto" w:fill="E8F4F4"/>
        <w:spacing w:after="25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Целями деятельности Центра являются:</w:t>
      </w:r>
    </w:p>
    <w:p w:rsidR="00E3669E" w:rsidRPr="00E3669E" w:rsidRDefault="00E3669E" w:rsidP="00E3669E">
      <w:pPr>
        <w:numPr>
          <w:ilvl w:val="0"/>
          <w:numId w:val="1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обучающимися</w:t>
      </w:r>
      <w:proofErr w:type="gramEnd"/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E3669E" w:rsidRPr="00E3669E" w:rsidRDefault="00E3669E" w:rsidP="00E3669E">
      <w:pPr>
        <w:numPr>
          <w:ilvl w:val="0"/>
          <w:numId w:val="1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обновление содержания и совершенствование методов обучения предметных областей «Технология», «Математика и информатика», «Физическая культура и основы безопасности жизнедеятельности».</w:t>
      </w:r>
    </w:p>
    <w:p w:rsidR="00E3669E" w:rsidRPr="00E3669E" w:rsidRDefault="00E3669E" w:rsidP="00E3669E">
      <w:pPr>
        <w:shd w:val="clear" w:color="auto" w:fill="E8F4F4"/>
        <w:spacing w:after="25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Задачами Центра являются:</w:t>
      </w:r>
    </w:p>
    <w:p w:rsidR="00E3669E" w:rsidRPr="00E3669E" w:rsidRDefault="00E3669E" w:rsidP="00E3669E">
      <w:pPr>
        <w:numPr>
          <w:ilvl w:val="0"/>
          <w:numId w:val="2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</w:t>
      </w:r>
    </w:p>
    <w:p w:rsidR="00E3669E" w:rsidRPr="00E3669E" w:rsidRDefault="00E3669E" w:rsidP="00E3669E">
      <w:pPr>
        <w:numPr>
          <w:ilvl w:val="0"/>
          <w:numId w:val="2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gramStart"/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 форм обучения и сетевого партнерства.</w:t>
      </w:r>
      <w:proofErr w:type="gramEnd"/>
    </w:p>
    <w:p w:rsidR="00E3669E" w:rsidRPr="00E3669E" w:rsidRDefault="00E3669E" w:rsidP="00E3669E">
      <w:pPr>
        <w:shd w:val="clear" w:color="auto" w:fill="E8F4F4"/>
        <w:spacing w:after="25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Функции Центра:</w:t>
      </w:r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реализация </w:t>
      </w:r>
      <w:proofErr w:type="spellStart"/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разноуровневых</w:t>
      </w:r>
      <w:proofErr w:type="spellEnd"/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внедрение сетевых форм реализации программ дополнительного образования.</w:t>
      </w:r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содействие развитию шахматного образования.</w:t>
      </w:r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вовлечение обучающихся и педагогов в проектную деятельность.</w:t>
      </w:r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gramStart"/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социокультурного</w:t>
      </w:r>
      <w:proofErr w:type="spellEnd"/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профилей.</w:t>
      </w:r>
      <w:proofErr w:type="gramEnd"/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реализация мероприятий по информированию и просвещению населения в области цифровых и гуманитарных компетенций.</w:t>
      </w:r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E3669E" w:rsidRPr="00E3669E" w:rsidRDefault="00E3669E" w:rsidP="00E3669E">
      <w:pPr>
        <w:numPr>
          <w:ilvl w:val="0"/>
          <w:numId w:val="3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E3669E" w:rsidRPr="00E3669E" w:rsidRDefault="00EF663D" w:rsidP="00E3669E">
      <w:pPr>
        <w:shd w:val="clear" w:color="auto" w:fill="E8F4F4"/>
        <w:spacing w:after="25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 центре «Точки роста» осуществляется</w:t>
      </w:r>
      <w:r w:rsidR="00E3669E"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единый подход к общеобразовательным программам, составленным в соответствии с новыми предметными областями Технология, Информатика, ОБЖ.</w:t>
      </w:r>
    </w:p>
    <w:p w:rsidR="00E3669E" w:rsidRPr="00E3669E" w:rsidRDefault="00E3669E" w:rsidP="00E3669E">
      <w:pPr>
        <w:shd w:val="clear" w:color="auto" w:fill="E8F4F4"/>
        <w:spacing w:after="25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Изменяется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прототипирование</w:t>
      </w:r>
      <w:proofErr w:type="spellEnd"/>
      <w:r w:rsidRPr="00E3669E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, компьютерное черчение, технологии цифрового пространства – при сохранении объема технологических дисциплин. Данные предметные области будут реализовываться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</w:t>
      </w:r>
    </w:p>
    <w:p w:rsidR="00EB2F7B" w:rsidRDefault="00EB2F7B" w:rsidP="000A1A36">
      <w:pPr>
        <w:pStyle w:val="a3"/>
        <w:shd w:val="clear" w:color="auto" w:fill="E8F4F4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В своей деятельности Центр руководствуется:</w:t>
      </w:r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5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распоряжением Министерства просвещения РФ (№ Р-23 от 1 марта 2019 г.) в ред. от 15 апреля 2019 г</w:t>
        </w:r>
      </w:hyperlink>
      <w:r>
        <w:rPr>
          <w:rFonts w:ascii="Arial" w:hAnsi="Arial" w:cs="Arial"/>
          <w:color w:val="666666"/>
          <w:sz w:val="23"/>
          <w:szCs w:val="23"/>
        </w:rPr>
        <w:t>.;</w:t>
      </w:r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6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приказом Министерства просвещения РФ от 9 ноября 2018 года №196 «Об утверждении Порядка организации и осуществления образовательной деятельности по дополнительным образовательным программам»;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7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письма ФГАУ «Фонда новых форм развития образования» от 26 марта 2019 г. №390 «О методических рекомендациях»;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8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приказом Департамента образования Орловской области от 21 февраля 2019 года №208 «О реализации регионального проекта «Современная школа» на территории Орловской области в 2019 году»;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9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приказом Департамента образования Орловской области от 12 апреля 2019 года  №537 «О внесении изменений в приказ  Департамента образования Орловской области от 21 февраля 2019 года  № 208 «О реализации регионального проекта «Современная школа» на территории Орловской области в 2019 году»;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10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приказом Департамента образования Орловской области от 16 мая  2019 года  №740 «О реализации Плана мероприятий («дорожной карты») по созданию и функционированию Центров образования цифрового и гуманитарного профилей «Точка роста» на базе общеобразовательных организаций Орловской области, расположенных в сельской местности, в 2019 году «;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rPr>
          <w:rFonts w:ascii="Arial" w:hAnsi="Arial" w:cs="Arial"/>
          <w:color w:val="666666"/>
          <w:sz w:val="23"/>
          <w:szCs w:val="23"/>
        </w:rPr>
      </w:pPr>
      <w:hyperlink r:id="rId11" w:tgtFrame="_blank" w:history="1">
        <w:r w:rsidR="00A66C35"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приказом МБОУ </w:t>
        </w:r>
        <w:proofErr w:type="spellStart"/>
        <w:r w:rsidR="00A66C35">
          <w:rPr>
            <w:rStyle w:val="a5"/>
            <w:rFonts w:ascii="Arial" w:hAnsi="Arial" w:cs="Arial"/>
            <w:color w:val="294A70"/>
            <w:sz w:val="23"/>
            <w:szCs w:val="23"/>
          </w:rPr>
          <w:t>Бунинской</w:t>
        </w:r>
        <w:proofErr w:type="spellEnd"/>
        <w:r w:rsidR="00A66C35"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СОШ</w:t>
        </w:r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от 19 апреля  2019 года №47 «О создании в 2019 году Центра образования цифрового и гуманитарного профилей «Точка роста»;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rPr>
          <w:rFonts w:ascii="Arial" w:hAnsi="Arial" w:cs="Arial"/>
          <w:color w:val="666666"/>
          <w:sz w:val="23"/>
          <w:szCs w:val="23"/>
        </w:rPr>
      </w:pPr>
      <w:hyperlink r:id="rId12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приказом МБОУ </w:t>
        </w:r>
        <w:proofErr w:type="spellStart"/>
        <w:r>
          <w:rPr>
            <w:rStyle w:val="a5"/>
            <w:rFonts w:ascii="Arial" w:hAnsi="Arial" w:cs="Arial"/>
            <w:color w:val="294A70"/>
            <w:sz w:val="23"/>
            <w:szCs w:val="23"/>
          </w:rPr>
          <w:t>Бунинской</w:t>
        </w:r>
        <w:proofErr w:type="spellEnd"/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СОШ  от 19 апреля  2019 года №48 «Об организации работы по повышению квалификации сотрудников и педагогов Центра образования цифрового и гуманитарного профилей «Точка роста»;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rPr>
          <w:rFonts w:ascii="Arial" w:hAnsi="Arial" w:cs="Arial"/>
          <w:color w:val="666666"/>
          <w:sz w:val="23"/>
          <w:szCs w:val="23"/>
        </w:rPr>
      </w:pPr>
      <w:hyperlink r:id="rId13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Положением  о деятельности центра образования цифрового и гуманитарного профилей «Точка роста»   МБОУ </w:t>
        </w:r>
        <w:proofErr w:type="spellStart"/>
        <w:r>
          <w:rPr>
            <w:rStyle w:val="a5"/>
            <w:rFonts w:ascii="Arial" w:hAnsi="Arial" w:cs="Arial"/>
            <w:color w:val="294A70"/>
            <w:sz w:val="23"/>
            <w:szCs w:val="23"/>
          </w:rPr>
          <w:t>Бунинской</w:t>
        </w:r>
        <w:proofErr w:type="spellEnd"/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СОШ;</w:t>
        </w:r>
      </w:hyperlink>
    </w:p>
    <w:p w:rsidR="00EB2F7B" w:rsidRDefault="00EB2F7B" w:rsidP="000A1A36">
      <w:pPr>
        <w:pStyle w:val="a3"/>
        <w:numPr>
          <w:ilvl w:val="0"/>
          <w:numId w:val="4"/>
        </w:numPr>
        <w:shd w:val="clear" w:color="auto" w:fill="E8F4F4"/>
        <w:spacing w:before="0" w:beforeAutospacing="0" w:after="0" w:afterAutospacing="0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14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перечнем функций центра образования цифрового и гуманитарного профилей «Точка роста» по обеспечению реализации основных и дополн</w:t>
        </w:r>
        <w:r w:rsidR="00A66C35">
          <w:rPr>
            <w:rStyle w:val="a5"/>
            <w:rFonts w:ascii="Arial" w:hAnsi="Arial" w:cs="Arial"/>
            <w:color w:val="294A70"/>
            <w:sz w:val="23"/>
            <w:szCs w:val="23"/>
          </w:rPr>
          <w:t>ительных общеобразовательных программ</w:t>
        </w:r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циф</w:t>
        </w:r>
        <w:r w:rsidR="00A66C35"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рового, </w:t>
        </w:r>
        <w:r w:rsidR="00A66C35">
          <w:rPr>
            <w:rStyle w:val="a5"/>
            <w:rFonts w:ascii="Arial" w:hAnsi="Arial" w:cs="Arial"/>
            <w:color w:val="294A70"/>
            <w:sz w:val="23"/>
            <w:szCs w:val="23"/>
          </w:rPr>
          <w:lastRenderedPageBreak/>
          <w:t>естественнонаучного,</w:t>
        </w:r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технического и гуманитарного профилей на базе МБОУ </w:t>
        </w:r>
        <w:proofErr w:type="spellStart"/>
        <w:r>
          <w:rPr>
            <w:rStyle w:val="a5"/>
            <w:rFonts w:ascii="Arial" w:hAnsi="Arial" w:cs="Arial"/>
            <w:color w:val="294A70"/>
            <w:sz w:val="23"/>
            <w:szCs w:val="23"/>
          </w:rPr>
          <w:t>Бунинской</w:t>
        </w:r>
        <w:proofErr w:type="spellEnd"/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СОШ в рамках федерального проекта «Современная школа» национального проекта «Образование»;</w:t>
        </w:r>
      </w:hyperlink>
    </w:p>
    <w:p w:rsidR="00EB2F7B" w:rsidRDefault="00EB2F7B" w:rsidP="000A1A36">
      <w:pPr>
        <w:pStyle w:val="a3"/>
        <w:numPr>
          <w:ilvl w:val="0"/>
          <w:numId w:val="4"/>
        </w:numPr>
        <w:shd w:val="clear" w:color="auto" w:fill="E8F4F4"/>
        <w:spacing w:before="0" w:beforeAutospacing="0" w:after="0" w:afterAutospacing="0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15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планом мероприятий по созданию и функционированию центра образования цифрового и гуманитарного профилей «Точка роста»;</w:t>
        </w:r>
      </w:hyperlink>
    </w:p>
    <w:p w:rsidR="00EB2F7B" w:rsidRDefault="00EB2F7B" w:rsidP="000A1A36">
      <w:pPr>
        <w:pStyle w:val="a3"/>
        <w:numPr>
          <w:ilvl w:val="0"/>
          <w:numId w:val="4"/>
        </w:numPr>
        <w:shd w:val="clear" w:color="auto" w:fill="E8F4F4"/>
        <w:spacing w:before="0" w:beforeAutospacing="0" w:after="0" w:afterAutospacing="0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16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перечнем индикативных показателей ЦДО «Точка роста» МБОУ </w:t>
        </w:r>
        <w:proofErr w:type="spellStart"/>
        <w:r>
          <w:rPr>
            <w:rStyle w:val="a5"/>
            <w:rFonts w:ascii="Arial" w:hAnsi="Arial" w:cs="Arial"/>
            <w:color w:val="294A70"/>
            <w:sz w:val="23"/>
            <w:szCs w:val="23"/>
          </w:rPr>
          <w:t>Бунинской</w:t>
        </w:r>
        <w:proofErr w:type="spellEnd"/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СОШ;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17" w:tgtFrame="_blank" w:history="1">
        <w:r w:rsidR="00A66C35"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приказом МБОУ </w:t>
        </w:r>
        <w:proofErr w:type="spellStart"/>
        <w:r w:rsidR="00A66C35">
          <w:rPr>
            <w:rStyle w:val="a5"/>
            <w:rFonts w:ascii="Arial" w:hAnsi="Arial" w:cs="Arial"/>
            <w:color w:val="294A70"/>
            <w:sz w:val="23"/>
            <w:szCs w:val="23"/>
          </w:rPr>
          <w:t>Бунинской</w:t>
        </w:r>
        <w:proofErr w:type="spellEnd"/>
        <w:r w:rsidR="00A66C35"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СОШ</w:t>
        </w:r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от 19 апреля №49 «Об утверждении штатного расписания Центра образования цифрового и гуманитарного профилей «Точка Роста»;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18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штатным расписанием Центра образования цифрового и гуманитарного профилей «Точка Роста;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19" w:tgtFrame="_blank" w:history="1">
        <w:r w:rsidR="00A66C35">
          <w:rPr>
            <w:rStyle w:val="a5"/>
            <w:rFonts w:ascii="Arial" w:hAnsi="Arial" w:cs="Arial"/>
            <w:color w:val="6081A7"/>
            <w:sz w:val="23"/>
            <w:szCs w:val="23"/>
          </w:rPr>
          <w:t>должностными</w:t>
        </w:r>
        <w:r>
          <w:rPr>
            <w:rStyle w:val="a5"/>
            <w:rFonts w:ascii="Arial" w:hAnsi="Arial" w:cs="Arial"/>
            <w:color w:val="6081A7"/>
            <w:sz w:val="23"/>
            <w:szCs w:val="23"/>
          </w:rPr>
          <w:t xml:space="preserve">  инструкциями руководителя Центра образования цифрового и гуманитарного профилей «Точка Роста»;</w:t>
        </w:r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20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должностными     инструкциями педагога-организатора Центра образования цифрового и гуманитарного профилей «Точка Роста»</w:t>
        </w:r>
        <w:proofErr w:type="gramStart"/>
        <w:r>
          <w:rPr>
            <w:rStyle w:val="a5"/>
            <w:rFonts w:ascii="Arial" w:hAnsi="Arial" w:cs="Arial"/>
            <w:color w:val="294A70"/>
            <w:sz w:val="23"/>
            <w:szCs w:val="23"/>
          </w:rPr>
          <w:t xml:space="preserve"> ;</w:t>
        </w:r>
        <w:proofErr w:type="gramEnd"/>
      </w:hyperlink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hyperlink r:id="rId21" w:tgtFrame="_blank" w:history="1">
        <w:r>
          <w:rPr>
            <w:rStyle w:val="a5"/>
            <w:rFonts w:ascii="Arial" w:hAnsi="Arial" w:cs="Arial"/>
            <w:color w:val="294A70"/>
            <w:sz w:val="23"/>
            <w:szCs w:val="23"/>
          </w:rPr>
          <w:t>должностными     инструкциями педагога Центра образования цифрового и гуманитарного профилей «Точка Роста»</w:t>
        </w:r>
      </w:hyperlink>
      <w:r>
        <w:rPr>
          <w:rFonts w:ascii="Arial" w:hAnsi="Arial" w:cs="Arial"/>
          <w:color w:val="666666"/>
          <w:sz w:val="23"/>
          <w:szCs w:val="23"/>
        </w:rPr>
        <w:t>;</w:t>
      </w:r>
    </w:p>
    <w:p w:rsidR="00EB2F7B" w:rsidRDefault="00EB2F7B" w:rsidP="00EB2F7B">
      <w:pPr>
        <w:numPr>
          <w:ilvl w:val="0"/>
          <w:numId w:val="4"/>
        </w:numPr>
        <w:shd w:val="clear" w:color="auto" w:fill="E8F4F4"/>
        <w:spacing w:before="100" w:beforeAutospacing="1" w:after="100" w:afterAutospacing="1" w:line="240" w:lineRule="auto"/>
        <w:ind w:left="419"/>
        <w:jc w:val="both"/>
        <w:rPr>
          <w:rFonts w:ascii="Arial" w:hAnsi="Arial" w:cs="Arial"/>
          <w:color w:val="666666"/>
          <w:sz w:val="23"/>
          <w:szCs w:val="23"/>
        </w:rPr>
      </w:pPr>
      <w:r>
        <w:rPr>
          <w:rFonts w:ascii="Arial" w:hAnsi="Arial" w:cs="Arial"/>
          <w:color w:val="666666"/>
          <w:sz w:val="23"/>
          <w:szCs w:val="23"/>
        </w:rPr>
        <w:t>учебным планом Центра образования цифрового и гуманитарного профилей «Точка Роста»</w:t>
      </w:r>
      <w:r w:rsidR="00A66C35">
        <w:rPr>
          <w:rFonts w:ascii="Arial" w:hAnsi="Arial" w:cs="Arial"/>
          <w:color w:val="666666"/>
          <w:sz w:val="23"/>
          <w:szCs w:val="23"/>
        </w:rPr>
        <w:t>.</w:t>
      </w:r>
    </w:p>
    <w:p w:rsidR="00D852EB" w:rsidRDefault="00D852EB"/>
    <w:p w:rsidR="00EF663D" w:rsidRDefault="00EF663D"/>
    <w:p w:rsidR="00EF663D" w:rsidRDefault="00EF663D"/>
    <w:p w:rsidR="00EF663D" w:rsidRDefault="00EF66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sectPr w:rsidR="00EF663D" w:rsidSect="00A66C3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57ED3"/>
    <w:multiLevelType w:val="multilevel"/>
    <w:tmpl w:val="8FDC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957EEE"/>
    <w:multiLevelType w:val="multilevel"/>
    <w:tmpl w:val="6B0C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AB68F7"/>
    <w:multiLevelType w:val="multilevel"/>
    <w:tmpl w:val="453E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BA6863"/>
    <w:multiLevelType w:val="multilevel"/>
    <w:tmpl w:val="FEC2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669E"/>
    <w:rsid w:val="000A1A36"/>
    <w:rsid w:val="00A66C35"/>
    <w:rsid w:val="00D852EB"/>
    <w:rsid w:val="00E3669E"/>
    <w:rsid w:val="00EB2F7B"/>
    <w:rsid w:val="00EF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69E"/>
    <w:rPr>
      <w:b/>
      <w:bCs/>
    </w:rPr>
  </w:style>
  <w:style w:type="character" w:styleId="a5">
    <w:name w:val="Hyperlink"/>
    <w:basedOn w:val="a0"/>
    <w:uiPriority w:val="99"/>
    <w:unhideWhenUsed/>
    <w:rsid w:val="00EB2F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nino303.lbihost.ru/wp-content/uploads/sites/298/2019/04/208-%D0%BF%D0%B5%D1%80%D0%B5%D1%87%D0%BD%D0%B8.pdf" TargetMode="External"/><Relationship Id="rId13" Type="http://schemas.openxmlformats.org/officeDocument/2006/relationships/hyperlink" Target="http://bunino303.lbihost.ru/wp-content/uploads/sites/298/2019/04/%D0%9F%D0%BE%D0%BB%D0%BE%D0%B6%D0%B5%D0%BD%D0%B8%D0%B5.doc" TargetMode="External"/><Relationship Id="rId18" Type="http://schemas.openxmlformats.org/officeDocument/2006/relationships/hyperlink" Target="http://bunino303.lbihost.ru/wp-content/uploads/sites/298/2019/04/%D0%A8%D1%82%D0%B0%D1%82%D0%BD%D0%BE%D0%B5-%D1%80%D0%B0%D1%81%D0%BF%D0%B8%D1%81%D0%B0%D0%BD%D0%B8%D0%B5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unino303.lbihost.ru/wp-content/uploads/sites/298/2019/04/%D0%94%D0%BE%D0%BB%D0%B6%D0%BD%D0%BE%D1%81%D1%82%D0%BD%D0%B0%D1%8F-%D0%B8%D0%BD%D1%81%D1%82%D1%80%D1%83%D0%BA%D1%86%D0%B8%D1%8F-%D0%BF%D0%B5%D0%B4%D0%B0%D0%B3%D0%BE%D0%B3%D0%B0.pdf" TargetMode="External"/><Relationship Id="rId7" Type="http://schemas.openxmlformats.org/officeDocument/2006/relationships/hyperlink" Target="http://bunino303.lbihost.ru/wp-content/uploads/sites/298/2019/04/%D0%9F%D1%80%D0%B8%D0%BA%D0%B0%D0%B7-%D0%BC%D0%B8%D0%BD%D0%BF%D1%80%D0%BE%D1%81%D0%B2%D0%B5%D1%89%D0%B5%D0%BD%D0%B8%D1%8F-%D0%BE%D1%82-9-%D0%BD%D0%BE%D1%8F%D0%B1%D1%80%D1%8F-2018-%D0%B3-N-196.doc" TargetMode="External"/><Relationship Id="rId12" Type="http://schemas.openxmlformats.org/officeDocument/2006/relationships/hyperlink" Target="http://bunino303.lbihost.ru/wp-content/uploads/sites/298/2019/04/%D0%9F%D1%80%D0%B8%D0%BA%D0%B0%D0%B7-%D0%BE%D0%B1-%D0%BE%D1%80%D0%B3%D0%B0%D0%BD%D0%B8%D0%B7%D0%B0%D1%86%D0%B8%D0%B8-%D1%80%D0%B0%D0%B1%D0%BE%D1%82%D1%8B.pdf" TargetMode="External"/><Relationship Id="rId17" Type="http://schemas.openxmlformats.org/officeDocument/2006/relationships/hyperlink" Target="http://bunino303.lbihost.ru/wp-content/uploads/sites/298/2019/04/%D0%9F%D1%80%D0%B8%D0%BA%D0%B0%D0%B7-%D0%BE%D0%B1-%D1%83%D1%82%D0%B2%D0%B5%D1%80%D0%B6%D0%B4%D0%B5%D0%BD%D0%B8%D0%B8-%D1%88%D1%82%D0%B0%D1%82%D0%BD%D0%BE%D0%B3%D0%BE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bunino303.lbihost.ru/wp-content/uploads/sites/298/2019/04/%D0%9F%D0%95%D0%A0%D0%95%D0%A7%D0%95%D0%9D%D0%AC-%D0%B8%D0%BD%D0%B4%D0%B8%D0%BA%D0%B0%D1%82..docx" TargetMode="External"/><Relationship Id="rId20" Type="http://schemas.openxmlformats.org/officeDocument/2006/relationships/hyperlink" Target="http://bunino303.lbihost.ru/wp-content/uploads/sites/298/2019/04/%D0%94%D0%BE%D0%BB%D0%B6%D0%BD..-%D0%B8%D0%BD%D1%81%D1%82%D1%80.-%D0%BF%D0%B5%D0%B4%D0%B0%D0%B3%D0%BE%D0%B3%D0%B0-%D0%BE%D1%80%D0%B3%D0%B0%D0%BD%D0%B8%D0%B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unino303.lbihost.ru/wp-content/uploads/sites/298/2019/04/%D0%9F%D1%80%D0%B8%D0%BA%D0%B0%D0%B7-%D0%BC%D0%B8%D0%BD%D0%BF%D1%80%D0%BE%D1%81%D0%B2%D0%B5%D1%89%D0%B5%D0%BD%D0%B8%D1%8F-%D0%BE%D1%82-9-%D0%BD%D0%BE%D1%8F%D0%B1%D1%80%D1%8F-2018-%D0%B3-N-196.doc" TargetMode="External"/><Relationship Id="rId11" Type="http://schemas.openxmlformats.org/officeDocument/2006/relationships/hyperlink" Target="http://bunino303.lbihost.ru/wp-content/uploads/sites/298/2019/04/%D0%9F%D1%80%D0%B8%D0%BA%D0%B0%D0%B7-%D0%BE-%D1%81%D0%BE%D0%B7%D0%B4%D0%B0%D0%BD%D0%B8%D0%B8-%D1%86%D0%B5%D0%BD%D1%82%D1%80%D0%B0.pdf" TargetMode="External"/><Relationship Id="rId5" Type="http://schemas.openxmlformats.org/officeDocument/2006/relationships/hyperlink" Target="http://bunino303.lbihost.ru/wp-content/uploads/sites/298/2019/04/%D0%A0%D0%B0%D1%81%D0%BF%D0%BE%D1%80%D1%8F%D0%B6%D0%B5%D0%BD%D0%B8%D0%B5-%D0%9C%D0%B8%D0%BD%D0%BF%D1%80%D0%BE%D1%81%D0%B2%D0%B5%D1%89%D0%B5%D0%BD%D0%B8%D1%8F-%D0%A0%D0%BE%D1%81%D1%81%D0%B8%D0%B8-%D0%BE%D1%82-01.03.2019-N-%D0%A0-23.doc" TargetMode="External"/><Relationship Id="rId15" Type="http://schemas.openxmlformats.org/officeDocument/2006/relationships/hyperlink" Target="http://bunino303.lbihost.ru/wp-content/uploads/sites/298/2019/04/%D0%9F%D0%BB%D0%B0%D0%BD-%D0%BC%D0%B5%D1%80%D0%BE%D0%BF%D1%80%D0%B8%D1%8F%D1%82%D0%B8%D0%B9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unino303.lbihost.ru/wp-content/uploads/sites/298/2019/04/740.pdf" TargetMode="External"/><Relationship Id="rId19" Type="http://schemas.openxmlformats.org/officeDocument/2006/relationships/hyperlink" Target="http://bunino303.lbihost.ru/wp-content/uploads/sites/298/2019/04/%D0%94%D0%BE%D0%BB%D0%B6%D0%BD..-%D0%B8%D0%BD%D1%81%D1%82%D1%80.-%D1%80%D1%83%D0%BA%D0%BE%D0%B2%D0%BE%D0%B4%D0%B8%D1%82%D0%B5%D0%BB%D1%8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nino303.lbihost.ru/wp-content/uploads/sites/298/2019/04/537-%D0%B8%D0%B7%D0%BC%D0%B5%D0%BD%D0%B5%D0%BD%D0%B8%D1%8F-%D0%B2-208.pdf" TargetMode="External"/><Relationship Id="rId14" Type="http://schemas.openxmlformats.org/officeDocument/2006/relationships/hyperlink" Target="http://bunino303.lbihost.ru/wp-content/uploads/sites/298/2019/04/%D0%BF%D0%B5%D1%80%D0%B5%D1%87%D0%B5%D0%BD%D1%8C-%D1%84%D1%83%D0%BD%D0%BA%D1%86%D0%B8%D0%B9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Амельченкова</dc:creator>
  <cp:keywords/>
  <dc:description/>
  <cp:lastModifiedBy>Амельченкова</cp:lastModifiedBy>
  <cp:revision>5</cp:revision>
  <dcterms:created xsi:type="dcterms:W3CDTF">2020-09-03T06:13:00Z</dcterms:created>
  <dcterms:modified xsi:type="dcterms:W3CDTF">2020-09-03T06:30:00Z</dcterms:modified>
</cp:coreProperties>
</file>